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16" w:rsidRDefault="002115A9" w:rsidP="003F0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115A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0175" cy="9248982"/>
            <wp:effectExtent l="0" t="0" r="0" b="9525"/>
            <wp:docPr id="1" name="Рисунок 1" descr="C:\Users\Ильфинур Вакказовна\Desktop\планвзаимодействия с территориальными3009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финур Вакказовна\Desktop\планвзаимодействия с территориальными30092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9248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1.1. Настоящий План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обеспечения антитеррористической защищённости объекта (территории) (далее - План взаимодействия) разработан на основании подпункта «з» пункта 18, подпункта «з» 20, подпункта «а» 21, подпункта «н» 24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- Требования). 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1.2. Понятия, термины и определения, применяемые в настоящем Плане взаимодействия, используются в значениях, определенных Требованиями. 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1.3. План взаимодействия разработан </w:t>
      </w:r>
      <w:r>
        <w:rPr>
          <w:rFonts w:ascii="Times New Roman" w:hAnsi="Times New Roman" w:cs="Times New Roman"/>
          <w:sz w:val="28"/>
          <w:szCs w:val="28"/>
        </w:rPr>
        <w:t>МБОУ</w:t>
      </w:r>
      <w:r w:rsidRPr="003F0987">
        <w:rPr>
          <w:rFonts w:ascii="Times New Roman" w:hAnsi="Times New Roman" w:cs="Times New Roman"/>
          <w:sz w:val="28"/>
          <w:szCs w:val="28"/>
        </w:rPr>
        <w:t xml:space="preserve"> </w:t>
      </w:r>
      <w:r w:rsidR="000E71D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E71DA">
        <w:rPr>
          <w:rFonts w:ascii="Times New Roman" w:hAnsi="Times New Roman" w:cs="Times New Roman"/>
          <w:sz w:val="28"/>
          <w:szCs w:val="28"/>
        </w:rPr>
        <w:t>Утар-Атынская</w:t>
      </w:r>
      <w:proofErr w:type="spellEnd"/>
      <w:r w:rsidR="000E71DA">
        <w:rPr>
          <w:rFonts w:ascii="Times New Roman" w:hAnsi="Times New Roman" w:cs="Times New Roman"/>
          <w:sz w:val="28"/>
          <w:szCs w:val="28"/>
        </w:rPr>
        <w:t xml:space="preserve"> ООШ»</w:t>
      </w:r>
      <w:r w:rsidRPr="003F0987">
        <w:rPr>
          <w:rFonts w:ascii="Times New Roman" w:hAnsi="Times New Roman" w:cs="Times New Roman"/>
          <w:sz w:val="28"/>
          <w:szCs w:val="28"/>
        </w:rPr>
        <w:t xml:space="preserve"> в целях обеспечения единого подхода к реализации на </w:t>
      </w: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0E71DA">
        <w:rPr>
          <w:rFonts w:ascii="Times New Roman" w:hAnsi="Times New Roman" w:cs="Times New Roman"/>
          <w:sz w:val="28"/>
          <w:szCs w:val="28"/>
        </w:rPr>
        <w:t>Утар_Атынская</w:t>
      </w:r>
      <w:proofErr w:type="spellEnd"/>
      <w:r w:rsidR="000E71DA">
        <w:rPr>
          <w:rFonts w:ascii="Times New Roman" w:hAnsi="Times New Roman" w:cs="Times New Roman"/>
          <w:sz w:val="28"/>
          <w:szCs w:val="28"/>
        </w:rPr>
        <w:t xml:space="preserve"> ООШ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F0987">
        <w:rPr>
          <w:rFonts w:ascii="Times New Roman" w:hAnsi="Times New Roman" w:cs="Times New Roman"/>
          <w:sz w:val="28"/>
          <w:szCs w:val="28"/>
        </w:rPr>
        <w:t xml:space="preserve"> Требований. (наименование образовательной организации) </w:t>
      </w:r>
    </w:p>
    <w:p w:rsidR="003F0987" w:rsidRPr="007749FD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>II. ПЛАН ВЗАИМОДЕЙСТВИЯ</w:t>
      </w: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94" w:type="dxa"/>
        <w:tblLook w:val="04A0" w:firstRow="1" w:lastRow="0" w:firstColumn="1" w:lastColumn="0" w:noHBand="0" w:noVBand="1"/>
      </w:tblPr>
      <w:tblGrid>
        <w:gridCol w:w="846"/>
        <w:gridCol w:w="3125"/>
        <w:gridCol w:w="2394"/>
        <w:gridCol w:w="2075"/>
        <w:gridCol w:w="1954"/>
      </w:tblGrid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5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Мероприятия по взаимодействию</w:t>
            </w:r>
          </w:p>
        </w:tc>
        <w:tc>
          <w:tcPr>
            <w:tcW w:w="2394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С кем организуется взаимодействие</w:t>
            </w:r>
          </w:p>
        </w:tc>
        <w:tc>
          <w:tcPr>
            <w:tcW w:w="2075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Описание, виды и способы взаимодействия</w:t>
            </w:r>
          </w:p>
        </w:tc>
        <w:tc>
          <w:tcPr>
            <w:tcW w:w="1954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территориальных органов ФСБ России, МВД России и </w:t>
            </w:r>
            <w:proofErr w:type="spellStart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 о выявленных фактах незаконного приобретения, хранения, ношения работниками объекта (территории), в том числе педагогическими работниками, обучающимися, их родителями (законными представителями), оружия и его основных частей, веществ и материалов для изготовления самодельных взрывных устройств, а также о возможных местах их хранения</w:t>
            </w:r>
          </w:p>
        </w:tc>
        <w:tc>
          <w:tcPr>
            <w:tcW w:w="239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="003F0987" w:rsidRPr="003F0987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954" w:type="dxa"/>
          </w:tcPr>
          <w:p w:rsidR="003F0987" w:rsidRPr="003F0987" w:rsidRDefault="003F0987" w:rsidP="003F0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фактах выявления среди работников, в том числе педагогических работников, обучающихся, их родителей (законных представителей), причастности к распространению идеологии экстремизма и террористической деятельности, а также придерживающихся взглядов, свойственных религиозным течениям радикального толка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ие в письменной форме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фактах нарушения пропускного режима, попытках вноса (ввоза) и проноса (провоза) запрещенных предметов (взрывчатых, отравляющих веществ, оружия, боеприпасов, наркотических и других опасных предметов и веществ)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служб, а также путём использования средств тревожной сигнализации (в случае наличия угрозы жизни или здоровью)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выявленных фактах скрытого наблюдения,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 видеосъемки объекта (территории)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(территорию), беспричинного размещения посторонними лицами вблизи объекта (территории) вещей и транспортных средств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756621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21">
              <w:rPr>
                <w:rFonts w:ascii="Times New Roman" w:hAnsi="Times New Roman" w:cs="Times New Roman"/>
                <w:sz w:val="24"/>
                <w:szCs w:val="24"/>
              </w:rPr>
              <w:t>Информирование о планируемых к проведению мероприятиях с массовым пребыванием людей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в письменной форме, не позднее чем за 10 дней до начала планируемых мероприятий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об угрозе совершения или о совершении террористического акта на объекте (территории)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 по, Управление </w:t>
            </w:r>
            <w:proofErr w:type="spell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Незамедлительно, по телефонам дежурных служб, а также путем использования средств тревожной сигнализации (в случае наличия угрозы жизни или здоровью)</w:t>
            </w:r>
          </w:p>
        </w:tc>
        <w:tc>
          <w:tcPr>
            <w:tcW w:w="1954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порядке, определенном разделом V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планируемых </w:t>
            </w:r>
            <w:proofErr w:type="spell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ремонтностроительных</w:t>
            </w:r>
            <w:proofErr w:type="spell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работах на объекте (территории)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случае привлечения для их проведения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сторонних организаций и граждан, о сдаче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помещений в аренду сторонним организациям</w:t>
            </w:r>
          </w:p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 гражданам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5A501F"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в письменной форме, не позднее чем за 10 дней до начала планируемых мероприятий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Актуализация паспортов безопасности объектов (территорий)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УФСБ России по, Управление </w:t>
            </w:r>
            <w:proofErr w:type="spell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, МЧС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Осуществляется не реже одного раза в 5 лет, а также в течение 5 рабочих дней при изменении: а) общей площади и периметра объекта (территории); б) количества б) потенциально опасных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критических элементов объекта (территории); и другое в соответствии с Требованиями</w:t>
            </w:r>
          </w:p>
        </w:tc>
        <w:tc>
          <w:tcPr>
            <w:tcW w:w="1954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порядке, 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 ном разделом VI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учений и тренировок по отработке действий в условиях угрозы совершения или при совершении террористического акта на объекте (территории), обучение работников,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персонала объекта (территории) способам защиты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МВД России, УФСБ России, Управление </w:t>
            </w:r>
            <w:proofErr w:type="spell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графиков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(ежегодных) или внеплановых проверок антитеррористической защищенности объекта (территории), оценка состояния антитеррористической защищенности объекта (территории), выработка предложений по устранению недостатков в антитеррористической защищенности объекта (территории), в том числе в ходе подготовки к новому учебному году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6F7C86">
              <w:rPr>
                <w:rFonts w:ascii="Times New Roman" w:hAnsi="Times New Roman" w:cs="Times New Roman"/>
                <w:sz w:val="24"/>
                <w:szCs w:val="24"/>
              </w:rPr>
              <w:t>, УВО ВНГ России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планов-графиков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беспрепятственного доступа на объект (территорию) оперативных подразделений территориальных органов безопасности, территориальных органов МВД России, территориальных органов </w:t>
            </w:r>
            <w:proofErr w:type="spellStart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</w:p>
        </w:tc>
        <w:tc>
          <w:tcPr>
            <w:tcW w:w="2394" w:type="dxa"/>
          </w:tcPr>
          <w:p w:rsidR="003F0987" w:rsidRPr="003F0987" w:rsidRDefault="006F7C86" w:rsidP="006F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России, Управление </w:t>
            </w:r>
            <w:proofErr w:type="spellStart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Согласно утвержденной на объекте (территории) инструкции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угрозы совершения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террористи-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 с сотрудниками территориальных органов безопасности,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 по вопросам противодействия терроризму и экстремизму</w:t>
            </w:r>
          </w:p>
        </w:tc>
        <w:tc>
          <w:tcPr>
            <w:tcW w:w="2394" w:type="dxa"/>
          </w:tcPr>
          <w:p w:rsidR="003F0987" w:rsidRPr="003F0987" w:rsidRDefault="006F7C8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России, Управление </w:t>
            </w:r>
            <w:proofErr w:type="spellStart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парковкой транспортных средств в окружении объекта при проведении праздничных массовых мероприятий</w:t>
            </w:r>
          </w:p>
        </w:tc>
        <w:tc>
          <w:tcPr>
            <w:tcW w:w="239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проведен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</w:tr>
    </w:tbl>
    <w:p w:rsidR="003F0987" w:rsidRDefault="003F0987" w:rsidP="003F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lastRenderedPageBreak/>
        <w:t>Примечание: при изменении уровней террористической опасности, устанавливаемых в соответствии с Указом Президента Российской Федерации от 14.06.2012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(далее – Указ № 851), в целях своевременного и адекватного реагирования на возникающие террористические угрозы, предупреждения совершения террористических актов, направленных против объекта (территории), осуществляется комплекс мероприятий по обеспечению соответствующего режима усиления противодействия терроризму в соответствии с планами действий при установлении уровней террористической опасности; при этом взаимодействие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осуществляется в порядке, определенном Указом № 851.</w:t>
      </w: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>III. НОМЕРА ТЕЛЕФОНОВ ДЕЖУРНЫХ (ОПЕРАТИВНЫХ) СЛУЖБ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УФСБ России по </w:t>
      </w:r>
      <w:r>
        <w:rPr>
          <w:rFonts w:ascii="Times New Roman" w:hAnsi="Times New Roman" w:cs="Times New Roman"/>
          <w:sz w:val="28"/>
          <w:szCs w:val="28"/>
        </w:rPr>
        <w:t>Республике Татарстан:</w:t>
      </w:r>
      <w:r w:rsidR="009577F8">
        <w:rPr>
          <w:rFonts w:ascii="Times New Roman" w:hAnsi="Times New Roman" w:cs="Times New Roman"/>
          <w:sz w:val="28"/>
          <w:szCs w:val="28"/>
        </w:rPr>
        <w:t xml:space="preserve"> </w:t>
      </w:r>
      <w:r w:rsidR="009577F8" w:rsidRP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(843) 231-45-45</w:t>
      </w:r>
      <w:r w:rsid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.</w:t>
      </w:r>
    </w:p>
    <w:p w:rsidR="006F7C86" w:rsidRPr="009577F8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УМВД России по </w:t>
      </w:r>
      <w:r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Pr="006F7C86">
        <w:rPr>
          <w:rFonts w:ascii="Times New Roman" w:hAnsi="Times New Roman" w:cs="Times New Roman"/>
          <w:sz w:val="28"/>
          <w:szCs w:val="28"/>
        </w:rPr>
        <w:t xml:space="preserve">: </w:t>
      </w:r>
      <w:r w:rsidR="009577F8" w:rsidRPr="009577F8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(843) 291-35-28, 291-36-28</w:t>
      </w:r>
      <w:r w:rsidR="009577F8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Управление </w:t>
      </w:r>
      <w:proofErr w:type="spellStart"/>
      <w:r w:rsidRPr="006F7C86">
        <w:rPr>
          <w:rFonts w:ascii="Times New Roman" w:hAnsi="Times New Roman" w:cs="Times New Roman"/>
          <w:sz w:val="28"/>
          <w:szCs w:val="28"/>
        </w:rPr>
        <w:t>Росгвардии</w:t>
      </w:r>
      <w:proofErr w:type="spellEnd"/>
      <w:r w:rsidRPr="006F7C86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РТ:</w:t>
      </w:r>
      <w:r w:rsidR="009577F8">
        <w:rPr>
          <w:rFonts w:ascii="Times New Roman" w:hAnsi="Times New Roman" w:cs="Times New Roman"/>
          <w:sz w:val="28"/>
          <w:szCs w:val="28"/>
        </w:rPr>
        <w:t xml:space="preserve"> </w:t>
      </w:r>
      <w:r w:rsidR="009577F8" w:rsidRPr="009577F8">
        <w:rPr>
          <w:rFonts w:ascii="Times New Roman" w:hAnsi="Times New Roman" w:cs="Times New Roman"/>
          <w:sz w:val="28"/>
          <w:szCs w:val="28"/>
        </w:rPr>
        <w:t>(843) 231-44-11</w:t>
      </w:r>
      <w:r w:rsidR="009577F8">
        <w:rPr>
          <w:rFonts w:ascii="Times New Roman" w:hAnsi="Times New Roman" w:cs="Times New Roman"/>
          <w:sz w:val="28"/>
          <w:szCs w:val="28"/>
        </w:rPr>
        <w:t xml:space="preserve">, </w:t>
      </w:r>
      <w:r w:rsidR="009577F8" w:rsidRPr="009577F8">
        <w:rPr>
          <w:rFonts w:ascii="Times New Roman" w:hAnsi="Times New Roman" w:cs="Times New Roman"/>
          <w:bCs/>
          <w:color w:val="414141"/>
          <w:sz w:val="28"/>
          <w:szCs w:val="28"/>
          <w:shd w:val="clear" w:color="auto" w:fill="FFFFFF"/>
        </w:rPr>
        <w:t>(843) 292-25-45</w:t>
      </w:r>
      <w:r w:rsidR="009577F8">
        <w:rPr>
          <w:rFonts w:ascii="Times New Roman" w:hAnsi="Times New Roman" w:cs="Times New Roman"/>
          <w:bCs/>
          <w:color w:val="414141"/>
          <w:sz w:val="28"/>
          <w:szCs w:val="28"/>
          <w:shd w:val="clear" w:color="auto" w:fill="FFFFFF"/>
        </w:rPr>
        <w:t>.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Следственное управление Следственного комитета РФ по </w:t>
      </w:r>
      <w:r>
        <w:rPr>
          <w:rFonts w:ascii="Times New Roman" w:hAnsi="Times New Roman" w:cs="Times New Roman"/>
          <w:sz w:val="28"/>
          <w:szCs w:val="28"/>
        </w:rPr>
        <w:t>РТ</w:t>
      </w:r>
      <w:r w:rsidR="00043F32">
        <w:rPr>
          <w:rFonts w:ascii="Times New Roman" w:hAnsi="Times New Roman" w:cs="Times New Roman"/>
          <w:sz w:val="28"/>
          <w:szCs w:val="28"/>
        </w:rPr>
        <w:t xml:space="preserve">: </w:t>
      </w:r>
      <w:r w:rsidR="00043F32" w:rsidRPr="00043F32">
        <w:rPr>
          <w:rFonts w:ascii="Times New Roman" w:hAnsi="Times New Roman" w:cs="Times New Roman"/>
          <w:sz w:val="28"/>
          <w:szCs w:val="28"/>
        </w:rPr>
        <w:t>8 (843) 221-74-14, 8 (843) 221-74-95, 8 (843) 221-74-42</w:t>
      </w:r>
      <w:r w:rsidR="00043F32">
        <w:rPr>
          <w:rFonts w:ascii="Times New Roman" w:hAnsi="Times New Roman" w:cs="Times New Roman"/>
          <w:sz w:val="28"/>
          <w:szCs w:val="28"/>
        </w:rPr>
        <w:t>.</w:t>
      </w:r>
    </w:p>
    <w:p w:rsidR="006F7C86" w:rsidRPr="00DD4F8D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Единый телефон: </w:t>
      </w:r>
      <w:r w:rsidR="00043F32">
        <w:rPr>
          <w:rFonts w:ascii="Times New Roman" w:hAnsi="Times New Roman" w:cs="Times New Roman"/>
          <w:sz w:val="28"/>
          <w:szCs w:val="28"/>
        </w:rPr>
        <w:t xml:space="preserve">102, </w:t>
      </w:r>
      <w:r w:rsidRPr="006F7C86">
        <w:rPr>
          <w:rFonts w:ascii="Times New Roman" w:hAnsi="Times New Roman" w:cs="Times New Roman"/>
          <w:sz w:val="28"/>
          <w:szCs w:val="28"/>
        </w:rPr>
        <w:t>112</w:t>
      </w:r>
      <w:r w:rsidR="00043F32">
        <w:rPr>
          <w:rFonts w:ascii="Times New Roman" w:hAnsi="Times New Roman" w:cs="Times New Roman"/>
          <w:sz w:val="28"/>
          <w:szCs w:val="28"/>
        </w:rPr>
        <w:t>.</w:t>
      </w:r>
    </w:p>
    <w:sectPr w:rsidR="006F7C86" w:rsidRPr="00DD4F8D" w:rsidSect="00236759">
      <w:headerReference w:type="default" r:id="rId8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FB5" w:rsidRDefault="003B0FB5" w:rsidP="00236759">
      <w:pPr>
        <w:spacing w:after="0" w:line="240" w:lineRule="auto"/>
      </w:pPr>
      <w:r>
        <w:separator/>
      </w:r>
    </w:p>
  </w:endnote>
  <w:endnote w:type="continuationSeparator" w:id="0">
    <w:p w:rsidR="003B0FB5" w:rsidRDefault="003B0FB5" w:rsidP="0023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FB5" w:rsidRDefault="003B0FB5" w:rsidP="00236759">
      <w:pPr>
        <w:spacing w:after="0" w:line="240" w:lineRule="auto"/>
      </w:pPr>
      <w:r>
        <w:separator/>
      </w:r>
    </w:p>
  </w:footnote>
  <w:footnote w:type="continuationSeparator" w:id="0">
    <w:p w:rsidR="003B0FB5" w:rsidRDefault="003B0FB5" w:rsidP="0023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641138"/>
      <w:docPartObj>
        <w:docPartGallery w:val="Page Numbers (Top of Page)"/>
        <w:docPartUnique/>
      </w:docPartObj>
    </w:sdtPr>
    <w:sdtEndPr/>
    <w:sdtContent>
      <w:p w:rsidR="00236759" w:rsidRDefault="002367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5A9">
          <w:rPr>
            <w:noProof/>
          </w:rPr>
          <w:t>6</w:t>
        </w:r>
        <w:r>
          <w:fldChar w:fldCharType="end"/>
        </w:r>
      </w:p>
    </w:sdtContent>
  </w:sdt>
  <w:p w:rsidR="00236759" w:rsidRDefault="002367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136A7"/>
    <w:multiLevelType w:val="hybridMultilevel"/>
    <w:tmpl w:val="D6283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8D"/>
    <w:rsid w:val="00043F32"/>
    <w:rsid w:val="000E71DA"/>
    <w:rsid w:val="002115A9"/>
    <w:rsid w:val="00236759"/>
    <w:rsid w:val="00304724"/>
    <w:rsid w:val="003B0FB5"/>
    <w:rsid w:val="003F0987"/>
    <w:rsid w:val="005A501F"/>
    <w:rsid w:val="005E551A"/>
    <w:rsid w:val="00625653"/>
    <w:rsid w:val="006342D7"/>
    <w:rsid w:val="00681016"/>
    <w:rsid w:val="006F4BF7"/>
    <w:rsid w:val="006F7C86"/>
    <w:rsid w:val="00756621"/>
    <w:rsid w:val="007749FD"/>
    <w:rsid w:val="009577F8"/>
    <w:rsid w:val="00C3106A"/>
    <w:rsid w:val="00C4347A"/>
    <w:rsid w:val="00C67BE0"/>
    <w:rsid w:val="00DA39BB"/>
    <w:rsid w:val="00DD3E16"/>
    <w:rsid w:val="00DD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4ADA7-F416-410E-B2A4-4BFAE35A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09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759"/>
  </w:style>
  <w:style w:type="paragraph" w:styleId="a7">
    <w:name w:val="footer"/>
    <w:basedOn w:val="a"/>
    <w:link w:val="a8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759"/>
  </w:style>
  <w:style w:type="character" w:styleId="a9">
    <w:name w:val="Strong"/>
    <w:basedOn w:val="a0"/>
    <w:uiPriority w:val="22"/>
    <w:qFormat/>
    <w:rsid w:val="00957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Ильфинур Вакказовна</cp:lastModifiedBy>
  <cp:revision>2</cp:revision>
  <dcterms:created xsi:type="dcterms:W3CDTF">2022-09-30T10:06:00Z</dcterms:created>
  <dcterms:modified xsi:type="dcterms:W3CDTF">2022-09-30T10:06:00Z</dcterms:modified>
</cp:coreProperties>
</file>